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FA4" w:rsidRDefault="005206D5" w:rsidP="005206D5">
      <w:pPr>
        <w:jc w:val="center"/>
      </w:pPr>
      <w:r w:rsidRPr="00AB51FD">
        <w:rPr>
          <w:rFonts w:ascii="Arial" w:hAnsi="Arial"/>
          <w:bCs/>
          <w:noProof/>
          <w:sz w:val="26"/>
          <w:szCs w:val="26"/>
        </w:rPr>
        <w:drawing>
          <wp:inline distT="0" distB="0" distL="0" distR="0">
            <wp:extent cx="2057400" cy="1314450"/>
            <wp:effectExtent l="0" t="0" r="0" b="0"/>
            <wp:docPr id="1" name="תמונה 1" descr="\\fs\homedir\154202\Desktop\לוגו צבעוני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3" descr="\\fs\homedir\154202\Desktop\לוגו צבעוני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355D" w:rsidRDefault="00B6355D" w:rsidP="004A0982">
      <w:pPr>
        <w:pStyle w:val="a3"/>
        <w:bidi/>
        <w:ind w:left="360"/>
        <w:jc w:val="center"/>
        <w:rPr>
          <w:rFonts w:cs="David"/>
          <w:sz w:val="24"/>
          <w:szCs w:val="24"/>
          <w:u w:val="single"/>
          <w:rtl/>
        </w:rPr>
      </w:pPr>
    </w:p>
    <w:p w:rsidR="004A0982" w:rsidRDefault="004A0982" w:rsidP="00B6355D">
      <w:pPr>
        <w:pStyle w:val="a3"/>
        <w:bidi/>
        <w:ind w:left="360"/>
        <w:jc w:val="center"/>
        <w:rPr>
          <w:rFonts w:cs="David"/>
          <w:sz w:val="24"/>
          <w:szCs w:val="24"/>
          <w:u w:val="single"/>
          <w:rtl/>
        </w:rPr>
      </w:pPr>
      <w:r w:rsidRPr="004A0982">
        <w:rPr>
          <w:rFonts w:cs="David" w:hint="eastAsia"/>
          <w:sz w:val="24"/>
          <w:szCs w:val="24"/>
          <w:u w:val="single"/>
          <w:rtl/>
        </w:rPr>
        <w:t>מכרז</w:t>
      </w:r>
      <w:r w:rsidRPr="004A0982">
        <w:rPr>
          <w:rFonts w:cs="David"/>
          <w:sz w:val="24"/>
          <w:szCs w:val="24"/>
          <w:u w:val="single"/>
          <w:rtl/>
        </w:rPr>
        <w:t xml:space="preserve"> פומבי מספר</w:t>
      </w:r>
      <w:r w:rsidRPr="004A0982">
        <w:rPr>
          <w:rFonts w:cs="David" w:hint="cs"/>
          <w:sz w:val="24"/>
          <w:szCs w:val="24"/>
          <w:u w:val="single"/>
          <w:rtl/>
        </w:rPr>
        <w:t xml:space="preserve"> 09/2022 </w:t>
      </w:r>
      <w:r w:rsidRPr="004A0982">
        <w:rPr>
          <w:rFonts w:cs="David"/>
          <w:sz w:val="24"/>
          <w:szCs w:val="24"/>
          <w:u w:val="single"/>
          <w:rtl/>
        </w:rPr>
        <w:t>למתן שירותי ייעוץ משפטי לצורך כתיבת וניהול מכרזים והתקשרויות בינלאומיים בתחום הטכנולוגי עבור רשות האוכלוסין וההגירה</w:t>
      </w:r>
    </w:p>
    <w:p w:rsidR="00B6355D" w:rsidRDefault="00B6355D" w:rsidP="00B6355D">
      <w:pPr>
        <w:pStyle w:val="a3"/>
        <w:bidi/>
        <w:ind w:left="360"/>
        <w:jc w:val="center"/>
        <w:rPr>
          <w:rFonts w:cs="David"/>
          <w:sz w:val="24"/>
          <w:szCs w:val="24"/>
          <w:u w:val="single"/>
          <w:rtl/>
        </w:rPr>
      </w:pPr>
    </w:p>
    <w:p w:rsidR="004A0982" w:rsidRPr="004A0982" w:rsidRDefault="004A0982" w:rsidP="004A0982">
      <w:pPr>
        <w:pStyle w:val="a3"/>
        <w:bidi/>
        <w:ind w:left="360"/>
        <w:jc w:val="center"/>
        <w:rPr>
          <w:rFonts w:cs="David"/>
          <w:sz w:val="24"/>
          <w:szCs w:val="24"/>
          <w:u w:val="single"/>
          <w:rtl/>
        </w:rPr>
      </w:pPr>
    </w:p>
    <w:p w:rsidR="00A0306A" w:rsidRDefault="00A0306A" w:rsidP="00E42E86">
      <w:pPr>
        <w:pStyle w:val="a3"/>
        <w:numPr>
          <w:ilvl w:val="0"/>
          <w:numId w:val="1"/>
        </w:numPr>
        <w:bidi/>
        <w:spacing w:line="360" w:lineRule="auto"/>
        <w:ind w:left="1077"/>
        <w:jc w:val="both"/>
        <w:rPr>
          <w:rFonts w:eastAsia="Calibri" w:cs="David"/>
          <w:bCs w:val="0"/>
          <w:color w:val="auto"/>
          <w:sz w:val="22"/>
          <w:szCs w:val="24"/>
          <w:lang w:eastAsia="en-US"/>
        </w:rPr>
      </w:pPr>
      <w:r w:rsidRPr="00D26592">
        <w:rPr>
          <w:rFonts w:eastAsia="Calibri" w:cs="David" w:hint="cs"/>
          <w:bCs w:val="0"/>
          <w:color w:val="auto"/>
          <w:sz w:val="22"/>
          <w:szCs w:val="24"/>
          <w:rtl/>
          <w:lang w:eastAsia="en-US"/>
        </w:rPr>
        <w:t>רשות האוכלוסין וההגירה ("</w:t>
      </w:r>
      <w:r w:rsidRPr="00BF20BF">
        <w:rPr>
          <w:rFonts w:eastAsia="Calibri" w:cs="David" w:hint="cs"/>
          <w:b/>
          <w:color w:val="auto"/>
          <w:sz w:val="22"/>
          <w:szCs w:val="24"/>
          <w:rtl/>
          <w:lang w:eastAsia="en-US"/>
        </w:rPr>
        <w:t>הרשות</w:t>
      </w:r>
      <w:r w:rsidR="00E42E86">
        <w:rPr>
          <w:rFonts w:eastAsia="Calibri" w:cs="David" w:hint="cs"/>
          <w:bCs w:val="0"/>
          <w:color w:val="auto"/>
          <w:sz w:val="22"/>
          <w:szCs w:val="24"/>
          <w:rtl/>
          <w:lang w:eastAsia="en-US"/>
        </w:rPr>
        <w:t xml:space="preserve">") מודיעה בזאת כי </w:t>
      </w:r>
      <w:r w:rsidRPr="00D26592">
        <w:rPr>
          <w:rFonts w:eastAsia="Calibri" w:cs="David" w:hint="cs"/>
          <w:bCs w:val="0"/>
          <w:color w:val="auto"/>
          <w:sz w:val="22"/>
          <w:szCs w:val="24"/>
          <w:rtl/>
          <w:lang w:eastAsia="en-US"/>
        </w:rPr>
        <w:t>תנאי הסף במכרז</w:t>
      </w:r>
      <w:r w:rsidR="005206D5">
        <w:rPr>
          <w:rFonts w:eastAsia="Calibri" w:cs="David" w:hint="cs"/>
          <w:bCs w:val="0"/>
          <w:color w:val="auto"/>
          <w:sz w:val="22"/>
          <w:szCs w:val="24"/>
          <w:rtl/>
          <w:lang w:eastAsia="en-US"/>
        </w:rPr>
        <w:t xml:space="preserve"> שבנדון</w:t>
      </w:r>
      <w:r w:rsidR="00E42E86">
        <w:rPr>
          <w:rFonts w:eastAsia="Calibri" w:cs="David" w:hint="cs"/>
          <w:bCs w:val="0"/>
          <w:color w:val="auto"/>
          <w:sz w:val="22"/>
          <w:szCs w:val="24"/>
          <w:rtl/>
          <w:lang w:eastAsia="en-US"/>
        </w:rPr>
        <w:t xml:space="preserve"> המופיע</w:t>
      </w:r>
      <w:r w:rsidR="005206D5">
        <w:rPr>
          <w:rFonts w:eastAsia="Calibri" w:cs="David" w:hint="cs"/>
          <w:bCs w:val="0"/>
          <w:color w:val="auto"/>
          <w:sz w:val="22"/>
          <w:szCs w:val="24"/>
          <w:rtl/>
          <w:lang w:eastAsia="en-US"/>
        </w:rPr>
        <w:t xml:space="preserve"> </w:t>
      </w:r>
      <w:r w:rsidRPr="00D26592">
        <w:rPr>
          <w:rFonts w:eastAsia="Calibri" w:cs="David" w:hint="cs"/>
          <w:bCs w:val="0"/>
          <w:color w:val="auto"/>
          <w:sz w:val="22"/>
          <w:szCs w:val="24"/>
          <w:rtl/>
          <w:lang w:eastAsia="en-US"/>
        </w:rPr>
        <w:t xml:space="preserve"> </w:t>
      </w:r>
      <w:r w:rsidR="005206D5" w:rsidRPr="00B6355D">
        <w:rPr>
          <w:rFonts w:eastAsia="Calibri" w:cs="David" w:hint="cs"/>
          <w:b/>
          <w:color w:val="auto"/>
          <w:sz w:val="22"/>
          <w:szCs w:val="24"/>
          <w:rtl/>
          <w:lang w:eastAsia="en-US"/>
        </w:rPr>
        <w:t xml:space="preserve">בסעיף </w:t>
      </w:r>
      <w:r w:rsidR="00E42E86" w:rsidRPr="00B6355D">
        <w:rPr>
          <w:rFonts w:eastAsia="Calibri" w:cs="David" w:hint="cs"/>
          <w:b/>
          <w:color w:val="auto"/>
          <w:sz w:val="22"/>
          <w:szCs w:val="24"/>
          <w:rtl/>
          <w:lang w:eastAsia="en-US"/>
        </w:rPr>
        <w:t>11</w:t>
      </w:r>
      <w:r w:rsidR="005206D5" w:rsidRPr="00B6355D">
        <w:rPr>
          <w:rFonts w:eastAsia="Calibri" w:cs="David" w:hint="cs"/>
          <w:b/>
          <w:color w:val="auto"/>
          <w:sz w:val="22"/>
          <w:szCs w:val="24"/>
          <w:rtl/>
          <w:lang w:eastAsia="en-US"/>
        </w:rPr>
        <w:t xml:space="preserve"> "</w:t>
      </w:r>
      <w:r w:rsidR="00E42E86" w:rsidRPr="00B6355D">
        <w:rPr>
          <w:rFonts w:eastAsia="Calibri" w:cs="David" w:hint="cs"/>
          <w:b/>
          <w:color w:val="auto"/>
          <w:sz w:val="22"/>
          <w:szCs w:val="24"/>
          <w:rtl/>
          <w:lang w:eastAsia="en-US"/>
        </w:rPr>
        <w:t>ערבות הגשה" בוטל</w:t>
      </w:r>
      <w:r w:rsidR="00E42E86">
        <w:rPr>
          <w:rFonts w:eastAsia="Calibri" w:cs="David" w:hint="cs"/>
          <w:bCs w:val="0"/>
          <w:color w:val="auto"/>
          <w:sz w:val="22"/>
          <w:szCs w:val="24"/>
          <w:rtl/>
          <w:lang w:eastAsia="en-US"/>
        </w:rPr>
        <w:t xml:space="preserve">. </w:t>
      </w:r>
    </w:p>
    <w:p w:rsidR="005206D5" w:rsidRPr="00E42E86" w:rsidRDefault="00A0306A" w:rsidP="00C254EB">
      <w:pPr>
        <w:pStyle w:val="a3"/>
        <w:numPr>
          <w:ilvl w:val="0"/>
          <w:numId w:val="1"/>
        </w:numPr>
        <w:bidi/>
        <w:spacing w:line="360" w:lineRule="auto"/>
        <w:ind w:left="1077"/>
        <w:jc w:val="both"/>
        <w:rPr>
          <w:rFonts w:eastAsia="Calibri" w:cs="David"/>
          <w:b/>
          <w:bCs w:val="0"/>
          <w:color w:val="auto"/>
          <w:sz w:val="22"/>
          <w:szCs w:val="24"/>
          <w:lang w:eastAsia="en-US"/>
        </w:rPr>
      </w:pPr>
      <w:r w:rsidRPr="005206D5">
        <w:rPr>
          <w:rFonts w:eastAsia="Calibri" w:cs="David" w:hint="cs"/>
          <w:bCs w:val="0"/>
          <w:color w:val="auto"/>
          <w:sz w:val="22"/>
          <w:szCs w:val="24"/>
          <w:rtl/>
          <w:lang w:eastAsia="en-US"/>
        </w:rPr>
        <w:t xml:space="preserve">פרטים מלאים אודות השינויים ניתן לראות במסמכי המכרז ב"עקוב אחר שינויים" </w:t>
      </w:r>
      <w:r w:rsidR="00C254EB">
        <w:rPr>
          <w:rFonts w:eastAsia="Calibri" w:cs="David" w:hint="cs"/>
          <w:bCs w:val="0"/>
          <w:color w:val="auto"/>
          <w:sz w:val="22"/>
          <w:szCs w:val="24"/>
          <w:rtl/>
          <w:lang w:eastAsia="en-US"/>
        </w:rPr>
        <w:t>ב</w:t>
      </w:r>
      <w:r w:rsidR="005206D5" w:rsidRPr="005206D5">
        <w:rPr>
          <w:rFonts w:eastAsia="Calibri" w:cs="David"/>
          <w:bCs w:val="0"/>
          <w:color w:val="auto"/>
          <w:sz w:val="22"/>
          <w:szCs w:val="24"/>
          <w:rtl/>
          <w:lang w:eastAsia="en-US"/>
        </w:rPr>
        <w:t>אתר האינטרנט</w:t>
      </w:r>
      <w:r w:rsidR="005206D5">
        <w:rPr>
          <w:rFonts w:eastAsia="Calibri" w:cs="David" w:hint="cs"/>
          <w:bCs w:val="0"/>
          <w:color w:val="auto"/>
          <w:sz w:val="22"/>
          <w:szCs w:val="24"/>
          <w:rtl/>
          <w:lang w:eastAsia="en-US"/>
        </w:rPr>
        <w:t xml:space="preserve"> של </w:t>
      </w:r>
      <w:proofErr w:type="spellStart"/>
      <w:r w:rsidR="005206D5" w:rsidRPr="005206D5">
        <w:rPr>
          <w:rFonts w:eastAsia="Calibri" w:cs="David" w:hint="cs"/>
          <w:bCs w:val="0"/>
          <w:color w:val="auto"/>
          <w:sz w:val="22"/>
          <w:szCs w:val="24"/>
          <w:rtl/>
          <w:lang w:eastAsia="en-US"/>
        </w:rPr>
        <w:t>מינהל</w:t>
      </w:r>
      <w:proofErr w:type="spellEnd"/>
      <w:r w:rsidR="005206D5" w:rsidRPr="005206D5">
        <w:rPr>
          <w:rFonts w:eastAsia="Calibri" w:cs="David" w:hint="cs"/>
          <w:bCs w:val="0"/>
          <w:color w:val="auto"/>
          <w:sz w:val="22"/>
          <w:szCs w:val="24"/>
          <w:rtl/>
          <w:lang w:eastAsia="en-US"/>
        </w:rPr>
        <w:t xml:space="preserve"> הרכש הממשלתי בכתובת הבאה: </w:t>
      </w:r>
      <w:hyperlink r:id="rId6" w:history="1">
        <w:r w:rsidR="005206D5" w:rsidRPr="005206D5">
          <w:rPr>
            <w:rFonts w:eastAsia="Calibri"/>
            <w:bCs w:val="0"/>
            <w:color w:val="auto"/>
            <w:sz w:val="22"/>
            <w:szCs w:val="24"/>
            <w:lang w:eastAsia="en-US"/>
          </w:rPr>
          <w:t>https://mr.gov.il/ilgstorefront/he</w:t>
        </w:r>
      </w:hyperlink>
      <w:r w:rsidR="005206D5" w:rsidRPr="005206D5">
        <w:rPr>
          <w:rFonts w:eastAsia="Calibri" w:cs="David" w:hint="cs"/>
          <w:bCs w:val="0"/>
          <w:color w:val="auto"/>
          <w:sz w:val="22"/>
          <w:szCs w:val="24"/>
          <w:rtl/>
          <w:lang w:eastAsia="en-US"/>
        </w:rPr>
        <w:t xml:space="preserve">. לאחר הכניסה לאתר למעלה, בכותרת "מידע כללי", יש ללחוץ על החץ ולרדת לכותרת "מכרזים" ולמלא בשורה שלידו את נושא </w:t>
      </w:r>
      <w:r w:rsidR="005206D5" w:rsidRPr="00E42E86">
        <w:rPr>
          <w:rFonts w:eastAsia="Calibri" w:cs="David" w:hint="cs"/>
          <w:b/>
          <w:bCs w:val="0"/>
          <w:color w:val="auto"/>
          <w:sz w:val="22"/>
          <w:szCs w:val="24"/>
          <w:rtl/>
          <w:lang w:eastAsia="en-US"/>
        </w:rPr>
        <w:t xml:space="preserve">המכרז. </w:t>
      </w:r>
    </w:p>
    <w:p w:rsidR="00A0306A" w:rsidRDefault="00663199" w:rsidP="0047369E">
      <w:pPr>
        <w:pStyle w:val="a3"/>
        <w:numPr>
          <w:ilvl w:val="0"/>
          <w:numId w:val="1"/>
        </w:numPr>
        <w:bidi/>
        <w:spacing w:line="360" w:lineRule="auto"/>
        <w:ind w:left="1077"/>
        <w:jc w:val="both"/>
        <w:rPr>
          <w:rFonts w:eastAsia="Calibri" w:cs="David"/>
          <w:b/>
          <w:bCs w:val="0"/>
          <w:color w:val="auto"/>
          <w:sz w:val="22"/>
          <w:szCs w:val="24"/>
          <w:lang w:eastAsia="en-US"/>
        </w:rPr>
      </w:pPr>
      <w:r>
        <w:rPr>
          <w:rFonts w:eastAsia="Calibri" w:cs="David" w:hint="cs"/>
          <w:b/>
          <w:bCs w:val="0"/>
          <w:color w:val="auto"/>
          <w:sz w:val="22"/>
          <w:szCs w:val="24"/>
          <w:rtl/>
          <w:lang w:eastAsia="en-US"/>
        </w:rPr>
        <w:t xml:space="preserve">המועד </w:t>
      </w:r>
      <w:r w:rsidR="00C254EB" w:rsidRPr="00C254EB">
        <w:rPr>
          <w:rFonts w:eastAsia="Calibri" w:cs="David" w:hint="cs"/>
          <w:b/>
          <w:bCs w:val="0"/>
          <w:color w:val="auto"/>
          <w:sz w:val="22"/>
          <w:szCs w:val="24"/>
          <w:rtl/>
          <w:lang w:eastAsia="en-US"/>
        </w:rPr>
        <w:t>ה</w:t>
      </w:r>
      <w:r w:rsidR="00A0306A" w:rsidRPr="00C254EB">
        <w:rPr>
          <w:rFonts w:eastAsia="Calibri" w:cs="David" w:hint="cs"/>
          <w:b/>
          <w:bCs w:val="0"/>
          <w:color w:val="auto"/>
          <w:sz w:val="22"/>
          <w:szCs w:val="24"/>
          <w:rtl/>
          <w:lang w:eastAsia="en-US"/>
        </w:rPr>
        <w:t xml:space="preserve">אחרון </w:t>
      </w:r>
      <w:r w:rsidRPr="00663199">
        <w:rPr>
          <w:rFonts w:eastAsia="Calibri" w:cs="David" w:hint="cs"/>
          <w:b/>
          <w:bCs w:val="0"/>
          <w:color w:val="auto"/>
          <w:sz w:val="22"/>
          <w:szCs w:val="24"/>
          <w:rtl/>
          <w:lang w:eastAsia="en-US"/>
        </w:rPr>
        <w:t>החדש</w:t>
      </w:r>
      <w:r>
        <w:rPr>
          <w:rFonts w:eastAsia="Calibri" w:cs="David" w:hint="cs"/>
          <w:b/>
          <w:bCs w:val="0"/>
          <w:color w:val="auto"/>
          <w:sz w:val="22"/>
          <w:szCs w:val="24"/>
          <w:rtl/>
          <w:lang w:eastAsia="en-US"/>
        </w:rPr>
        <w:t xml:space="preserve"> </w:t>
      </w:r>
      <w:r w:rsidR="00A0306A" w:rsidRPr="00C254EB">
        <w:rPr>
          <w:rFonts w:eastAsia="Calibri" w:cs="David" w:hint="cs"/>
          <w:b/>
          <w:bCs w:val="0"/>
          <w:color w:val="auto"/>
          <w:sz w:val="22"/>
          <w:szCs w:val="24"/>
          <w:rtl/>
          <w:lang w:eastAsia="en-US"/>
        </w:rPr>
        <w:t>להגשת הצעות למכרז</w:t>
      </w:r>
      <w:r>
        <w:rPr>
          <w:rFonts w:eastAsia="Calibri" w:cs="David" w:hint="cs"/>
          <w:b/>
          <w:bCs w:val="0"/>
          <w:color w:val="auto"/>
          <w:sz w:val="22"/>
          <w:szCs w:val="24"/>
          <w:rtl/>
          <w:lang w:eastAsia="en-US"/>
        </w:rPr>
        <w:t xml:space="preserve"> הוא: </w:t>
      </w:r>
      <w:r w:rsidR="0047369E">
        <w:rPr>
          <w:rFonts w:eastAsia="Calibri" w:cs="David" w:hint="cs"/>
          <w:b/>
          <w:bCs w:val="0"/>
          <w:color w:val="auto"/>
          <w:sz w:val="22"/>
          <w:szCs w:val="24"/>
          <w:rtl/>
          <w:lang w:eastAsia="en-US"/>
        </w:rPr>
        <w:t>3.8.2022</w:t>
      </w:r>
      <w:r>
        <w:rPr>
          <w:rFonts w:eastAsia="Calibri" w:cs="David" w:hint="cs"/>
          <w:b/>
          <w:bCs w:val="0"/>
          <w:color w:val="auto"/>
          <w:sz w:val="22"/>
          <w:szCs w:val="24"/>
          <w:rtl/>
          <w:lang w:eastAsia="en-US"/>
        </w:rPr>
        <w:t xml:space="preserve"> </w:t>
      </w:r>
      <w:r w:rsidR="00E42E86" w:rsidRPr="00E42E86">
        <w:rPr>
          <w:rFonts w:eastAsia="Calibri" w:cs="David" w:hint="cs"/>
          <w:b/>
          <w:bCs w:val="0"/>
          <w:color w:val="auto"/>
          <w:sz w:val="22"/>
          <w:szCs w:val="24"/>
          <w:rtl/>
          <w:lang w:eastAsia="en-US"/>
        </w:rPr>
        <w:t>בשעה 12.00</w:t>
      </w:r>
      <w:r w:rsidR="00E42E86">
        <w:rPr>
          <w:rFonts w:eastAsia="Calibri" w:cs="David" w:hint="cs"/>
          <w:b/>
          <w:bCs w:val="0"/>
          <w:color w:val="auto"/>
          <w:sz w:val="22"/>
          <w:szCs w:val="24"/>
          <w:rtl/>
          <w:lang w:eastAsia="en-US"/>
        </w:rPr>
        <w:t xml:space="preserve">. </w:t>
      </w:r>
    </w:p>
    <w:p w:rsidR="00C254EB" w:rsidRPr="00C254EB" w:rsidRDefault="00C254EB" w:rsidP="00C254EB">
      <w:pPr>
        <w:pStyle w:val="a3"/>
        <w:numPr>
          <w:ilvl w:val="0"/>
          <w:numId w:val="1"/>
        </w:numPr>
        <w:bidi/>
        <w:spacing w:line="360" w:lineRule="auto"/>
        <w:ind w:left="1077"/>
        <w:jc w:val="both"/>
        <w:rPr>
          <w:rFonts w:eastAsia="Calibri" w:cs="David"/>
          <w:b/>
          <w:bCs w:val="0"/>
          <w:color w:val="auto"/>
          <w:sz w:val="22"/>
          <w:szCs w:val="24"/>
          <w:rtl/>
          <w:lang w:eastAsia="en-US"/>
        </w:rPr>
      </w:pPr>
      <w:r>
        <w:rPr>
          <w:rFonts w:eastAsia="Calibri" w:cs="David" w:hint="cs"/>
          <w:b/>
          <w:bCs w:val="0"/>
          <w:color w:val="auto"/>
          <w:sz w:val="22"/>
          <w:szCs w:val="24"/>
          <w:rtl/>
          <w:lang w:eastAsia="en-US"/>
        </w:rPr>
        <w:t xml:space="preserve">ביתר תנאי הסף לא יחולו שינויים. </w:t>
      </w:r>
    </w:p>
    <w:p w:rsidR="00A0306A" w:rsidRDefault="00A0306A">
      <w:bookmarkStart w:id="0" w:name="_GoBack"/>
      <w:bookmarkEnd w:id="0"/>
    </w:p>
    <w:sectPr w:rsidR="00A0306A" w:rsidSect="00C7475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92269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47115E9"/>
    <w:multiLevelType w:val="multilevel"/>
    <w:tmpl w:val="2CAE62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E0D"/>
    <w:rsid w:val="000F3FA4"/>
    <w:rsid w:val="0047369E"/>
    <w:rsid w:val="004A0982"/>
    <w:rsid w:val="005206D5"/>
    <w:rsid w:val="00663199"/>
    <w:rsid w:val="00A0306A"/>
    <w:rsid w:val="00AE7E0D"/>
    <w:rsid w:val="00B43563"/>
    <w:rsid w:val="00B6355D"/>
    <w:rsid w:val="00C254EB"/>
    <w:rsid w:val="00C74752"/>
    <w:rsid w:val="00E42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77FAB2-F1C2-4388-AB08-5E5121AD1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paragraph" w:styleId="1">
    <w:name w:val="heading 1"/>
    <w:aliases w:val="1,H2,גוטמן,סעיף 1"/>
    <w:basedOn w:val="a"/>
    <w:link w:val="10"/>
    <w:qFormat/>
    <w:rsid w:val="005206D5"/>
    <w:pPr>
      <w:spacing w:before="120" w:after="120" w:line="360" w:lineRule="auto"/>
      <w:jc w:val="both"/>
      <w:outlineLvl w:val="0"/>
    </w:pPr>
    <w:rPr>
      <w:rFonts w:ascii="Times New Roman" w:eastAsia="Calibri" w:hAnsi="Times New Roman" w:cs="David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306A"/>
    <w:pPr>
      <w:overflowPunct w:val="0"/>
      <w:autoSpaceDE w:val="0"/>
      <w:autoSpaceDN w:val="0"/>
      <w:bidi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Narkisim"/>
      <w:bCs/>
      <w:color w:val="000000"/>
      <w:sz w:val="20"/>
      <w:szCs w:val="36"/>
      <w:lang w:eastAsia="he-IL"/>
    </w:rPr>
  </w:style>
  <w:style w:type="character" w:customStyle="1" w:styleId="10">
    <w:name w:val="כותרת 1 תו"/>
    <w:aliases w:val="1 תו,H2 תו,גוטמן תו,סעיף 1 תו"/>
    <w:basedOn w:val="a0"/>
    <w:link w:val="1"/>
    <w:rsid w:val="005206D5"/>
    <w:rPr>
      <w:rFonts w:ascii="Times New Roman" w:eastAsia="Calibri" w:hAnsi="Times New Roman" w:cs="David"/>
      <w:szCs w:val="24"/>
    </w:rPr>
  </w:style>
  <w:style w:type="character" w:styleId="Hyperlink">
    <w:name w:val="Hyperlink"/>
    <w:uiPriority w:val="99"/>
    <w:rsid w:val="005206D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r.gov.il/ilgstorefront/h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CE61535D</Template>
  <TotalTime>1</TotalTime>
  <Pages>1</Pages>
  <Words>112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PIBA</Company>
  <LinksUpToDate>false</LinksUpToDate>
  <CharactersWithSpaces>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דגנית סמי</dc:creator>
  <cp:keywords/>
  <dc:description/>
  <cp:lastModifiedBy>דגנית סמי</cp:lastModifiedBy>
  <cp:revision>3</cp:revision>
  <dcterms:created xsi:type="dcterms:W3CDTF">2022-07-21T11:44:00Z</dcterms:created>
  <dcterms:modified xsi:type="dcterms:W3CDTF">2022-07-24T07:36:00Z</dcterms:modified>
</cp:coreProperties>
</file>